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36E26" w:rsidRPr="00383B8F" w:rsidRDefault="00B36E26" w:rsidP="00B36E26">
      <w:pPr>
        <w:rPr>
          <w:b/>
          <w:bCs/>
          <w:color w:val="0067F3"/>
        </w:rPr>
      </w:pPr>
      <w:r w:rsidRPr="00383B8F">
        <w:rPr>
          <w:b/>
          <w:bCs/>
          <w:color w:val="0067F3"/>
        </w:rPr>
        <w:t xml:space="preserve">Directions/ideas for the front side of a 6 x 9” </w:t>
      </w:r>
      <w:r w:rsidR="000C5B3C">
        <w:rPr>
          <w:b/>
          <w:bCs/>
          <w:color w:val="0067F3"/>
        </w:rPr>
        <w:t xml:space="preserve">horizontal display </w:t>
      </w:r>
      <w:r w:rsidRPr="00383B8F">
        <w:rPr>
          <w:b/>
          <w:bCs/>
          <w:color w:val="0067F3"/>
        </w:rPr>
        <w:t>mailer (use your own judgment for design)….</w:t>
      </w:r>
    </w:p>
    <w:p w:rsidR="00B36E26" w:rsidRDefault="00B36E26" w:rsidP="00B36E26"/>
    <w:p w:rsidR="00B86412" w:rsidRDefault="00B86412" w:rsidP="00B36E26">
      <w:r>
        <w:t xml:space="preserve">The template we </w:t>
      </w:r>
      <w:r w:rsidR="00383B8F">
        <w:t>need to</w:t>
      </w:r>
      <w:r>
        <w:t xml:space="preserve"> use to print </w:t>
      </w:r>
      <w:r w:rsidR="00383B8F">
        <w:t>4</w:t>
      </w:r>
      <w:r>
        <w:t xml:space="preserve"> </w:t>
      </w:r>
      <w:r w:rsidR="00383B8F">
        <w:t>c</w:t>
      </w:r>
      <w:r>
        <w:t>olor on the front and the back</w:t>
      </w:r>
      <w:r w:rsidR="00383B8F">
        <w:t xml:space="preserve"> </w:t>
      </w:r>
      <w:r w:rsidR="000C5B3C">
        <w:t xml:space="preserve">is </w:t>
      </w:r>
      <w:r w:rsidR="00383B8F">
        <w:t xml:space="preserve">attached </w:t>
      </w:r>
      <w:r w:rsidR="000C5B3C">
        <w:t xml:space="preserve">with job order </w:t>
      </w:r>
      <w:r w:rsidR="00383B8F">
        <w:t>files.</w:t>
      </w:r>
    </w:p>
    <w:p w:rsidR="00B86412" w:rsidRDefault="00B86412" w:rsidP="00B36E26"/>
    <w:p w:rsidR="00B36E26" w:rsidRDefault="00B36E26" w:rsidP="00B36E26">
      <w:r>
        <w:t xml:space="preserve">I would like to keep the front side completely about the promotion of </w:t>
      </w:r>
      <w:r w:rsidRPr="00B86412">
        <w:rPr>
          <w:b/>
          <w:bCs/>
        </w:rPr>
        <w:t>Super Joints Plus</w:t>
      </w:r>
      <w:r w:rsidR="0084235A" w:rsidRPr="0084235A">
        <w:sym w:font="Symbol" w:char="F0D4"/>
      </w:r>
      <w:r>
        <w:t>, with emphasis on “</w:t>
      </w:r>
      <w:r w:rsidRPr="00B86412">
        <w:rPr>
          <w:b/>
          <w:bCs/>
        </w:rPr>
        <w:t xml:space="preserve">Made with </w:t>
      </w:r>
      <w:proofErr w:type="spellStart"/>
      <w:r w:rsidRPr="00B86412">
        <w:rPr>
          <w:b/>
          <w:bCs/>
        </w:rPr>
        <w:t>ParActin</w:t>
      </w:r>
      <w:proofErr w:type="spellEnd"/>
      <w:r w:rsidR="0084235A" w:rsidRPr="0084235A">
        <w:sym w:font="Symbol" w:char="F0D2"/>
      </w:r>
      <w:r>
        <w:t>”</w:t>
      </w:r>
      <w:r w:rsidR="00B86412">
        <w:t>.</w:t>
      </w:r>
    </w:p>
    <w:p w:rsidR="00B86412" w:rsidRDefault="00B86412" w:rsidP="00B36E26"/>
    <w:p w:rsidR="00B36E26" w:rsidRDefault="00B86412" w:rsidP="00BE6922">
      <w:r>
        <w:t>Eye-catching headlines can be</w:t>
      </w:r>
      <w:r w:rsidR="000C5B3C">
        <w:t xml:space="preserve"> (these are suggestions)</w:t>
      </w:r>
      <w:r>
        <w:t>…</w:t>
      </w:r>
    </w:p>
    <w:p w:rsidR="00B36E26" w:rsidRDefault="00B36E26" w:rsidP="00BE6922">
      <w:r>
        <w:t xml:space="preserve">Try it for 90 days on us - </w:t>
      </w:r>
      <w:r w:rsidRPr="00B36E26">
        <w:t xml:space="preserve">We guarantee you will feel better!     </w:t>
      </w:r>
    </w:p>
    <w:p w:rsidR="00BE6922" w:rsidRDefault="00B36E26" w:rsidP="00BE6922">
      <w:r w:rsidRPr="00B36E26">
        <w:t>90-Day Moneyback Guarantee!</w:t>
      </w:r>
      <w:r>
        <w:t xml:space="preserve"> </w:t>
      </w:r>
      <w:r w:rsidR="00B86412">
        <w:t>Proven Clinical Results!</w:t>
      </w:r>
    </w:p>
    <w:p w:rsidR="00BE6922" w:rsidRDefault="00BE6922" w:rsidP="00B36E26">
      <w:r>
        <w:t>Use a nice big picture of the bottle (see attached</w:t>
      </w:r>
      <w:r w:rsidR="00383B8F">
        <w:t xml:space="preserve"> file</w:t>
      </w:r>
      <w:r>
        <w:t>).</w:t>
      </w:r>
    </w:p>
    <w:p w:rsidR="00BE6922" w:rsidRDefault="00BE6922" w:rsidP="00B36E26">
      <w:pPr>
        <w:rPr>
          <w:b/>
          <w:bCs/>
        </w:rPr>
      </w:pPr>
      <w:r>
        <w:t xml:space="preserve">Make sure the phone number is big and easy to read… </w:t>
      </w:r>
      <w:r w:rsidRPr="00BE6922">
        <w:rPr>
          <w:b/>
          <w:bCs/>
        </w:rPr>
        <w:t>(877) 606-3195</w:t>
      </w:r>
    </w:p>
    <w:p w:rsidR="0084235A" w:rsidRDefault="0084235A" w:rsidP="00B36E26">
      <w:r>
        <w:rPr>
          <w:b/>
          <w:bCs/>
        </w:rPr>
        <w:t xml:space="preserve">Make sure to list the price like this…  </w:t>
      </w:r>
      <w:r w:rsidR="000C5B3C">
        <w:t>O</w:t>
      </w:r>
      <w:r w:rsidR="000C5B3C" w:rsidRPr="000C5B3C">
        <w:t>nly</w:t>
      </w:r>
      <w:r w:rsidR="000C5B3C">
        <w:rPr>
          <w:b/>
          <w:bCs/>
        </w:rPr>
        <w:t xml:space="preserve"> </w:t>
      </w:r>
      <w:r w:rsidRPr="00383B8F">
        <w:rPr>
          <w:sz w:val="48"/>
          <w:szCs w:val="48"/>
        </w:rPr>
        <w:t>$</w:t>
      </w:r>
      <w:r w:rsidR="000C5B3C">
        <w:rPr>
          <w:sz w:val="48"/>
          <w:szCs w:val="48"/>
        </w:rPr>
        <w:t>29</w:t>
      </w:r>
      <w:r w:rsidRPr="00383B8F">
        <w:rPr>
          <w:sz w:val="48"/>
          <w:szCs w:val="48"/>
        </w:rPr>
        <w:t>.95</w:t>
      </w:r>
      <w:r w:rsidRPr="0084235A">
        <w:t xml:space="preserve"> </w:t>
      </w:r>
      <w:r w:rsidR="000C5B3C">
        <w:t xml:space="preserve">a bottle </w:t>
      </w:r>
      <w:r>
        <w:t>(c</w:t>
      </w:r>
      <w:r w:rsidRPr="0084235A">
        <w:t xml:space="preserve">ase </w:t>
      </w:r>
      <w:r>
        <w:t>p</w:t>
      </w:r>
      <w:r w:rsidRPr="0084235A">
        <w:t>rice</w:t>
      </w:r>
      <w:r>
        <w:t>)</w:t>
      </w:r>
      <w:r w:rsidR="000C5B3C">
        <w:t>.</w:t>
      </w:r>
    </w:p>
    <w:p w:rsidR="0084235A" w:rsidRDefault="0084235A" w:rsidP="00B36E26"/>
    <w:p w:rsidR="00B86412" w:rsidRDefault="00B86412" w:rsidP="00B36E26">
      <w:r>
        <w:t>The following statements were taken off of this video, at the .50-1.09 second mark…</w:t>
      </w:r>
    </w:p>
    <w:p w:rsidR="00B36E26" w:rsidRDefault="00B86412" w:rsidP="00B36E26">
      <w:hyperlink r:id="rId4" w:history="1">
        <w:r w:rsidRPr="00B00C4B">
          <w:rPr>
            <w:rStyle w:val="Hyperlink"/>
          </w:rPr>
          <w:t>https://www.youtube.com/watch?v=glYCLPX6n3c</w:t>
        </w:r>
      </w:hyperlink>
    </w:p>
    <w:p w:rsidR="00B86412" w:rsidRDefault="00B86412" w:rsidP="00B36E26"/>
    <w:p w:rsidR="00B36E26" w:rsidRDefault="00B36E26" w:rsidP="00B86412">
      <w:r>
        <w:t>There are multiple human clinical studies which allow for the following claims:</w:t>
      </w:r>
    </w:p>
    <w:p w:rsidR="00B36E26" w:rsidRDefault="00B36E26" w:rsidP="00B36E26">
      <w:r>
        <w:t xml:space="preserve">Supports </w:t>
      </w:r>
      <w:r w:rsidR="00383B8F">
        <w:t>H</w:t>
      </w:r>
      <w:r>
        <w:t xml:space="preserve">ealthy </w:t>
      </w:r>
      <w:r w:rsidR="00383B8F">
        <w:t>I</w:t>
      </w:r>
      <w:r>
        <w:t xml:space="preserve">nflammatory </w:t>
      </w:r>
      <w:r w:rsidR="00383B8F">
        <w:t>R</w:t>
      </w:r>
      <w:r>
        <w:t>esponse.</w:t>
      </w:r>
    </w:p>
    <w:p w:rsidR="00B36E26" w:rsidRDefault="00B36E26" w:rsidP="00B36E26">
      <w:r>
        <w:t xml:space="preserve">Support </w:t>
      </w:r>
      <w:r w:rsidR="00383B8F">
        <w:t>H</w:t>
      </w:r>
      <w:r>
        <w:t xml:space="preserve">ealthy </w:t>
      </w:r>
      <w:r w:rsidR="00383B8F">
        <w:t>J</w:t>
      </w:r>
      <w:r>
        <w:t xml:space="preserve">oint </w:t>
      </w:r>
      <w:r w:rsidR="00383B8F">
        <w:t>F</w:t>
      </w:r>
      <w:r>
        <w:t>unction.</w:t>
      </w:r>
    </w:p>
    <w:p w:rsidR="00B36E26" w:rsidRDefault="00B36E26" w:rsidP="00B36E26">
      <w:r>
        <w:t xml:space="preserve">Supports </w:t>
      </w:r>
      <w:r w:rsidR="00383B8F">
        <w:t>S</w:t>
      </w:r>
      <w:r>
        <w:t xml:space="preserve">trengthen </w:t>
      </w:r>
      <w:r w:rsidR="00383B8F">
        <w:t>J</w:t>
      </w:r>
      <w:r>
        <w:t>oints.</w:t>
      </w:r>
    </w:p>
    <w:p w:rsidR="00B36E26" w:rsidRDefault="00B36E26" w:rsidP="00B36E26">
      <w:r>
        <w:t xml:space="preserve">Eases </w:t>
      </w:r>
      <w:r w:rsidR="00383B8F">
        <w:t>J</w:t>
      </w:r>
      <w:r>
        <w:t xml:space="preserve">oint </w:t>
      </w:r>
      <w:r w:rsidR="00383B8F">
        <w:t>F</w:t>
      </w:r>
      <w:r>
        <w:t>lare-</w:t>
      </w:r>
      <w:r w:rsidR="00383B8F">
        <w:t>U</w:t>
      </w:r>
      <w:r>
        <w:t>ps.</w:t>
      </w:r>
    </w:p>
    <w:p w:rsidR="00B36E26" w:rsidRDefault="00B36E26" w:rsidP="00B36E26">
      <w:r>
        <w:t xml:space="preserve">Improve </w:t>
      </w:r>
      <w:r w:rsidR="00383B8F">
        <w:t>F</w:t>
      </w:r>
      <w:r>
        <w:t xml:space="preserve">lexibility and </w:t>
      </w:r>
      <w:r w:rsidR="00383B8F">
        <w:t>M</w:t>
      </w:r>
      <w:r>
        <w:t>obility.</w:t>
      </w:r>
    </w:p>
    <w:p w:rsidR="00B36E26" w:rsidRDefault="00B36E26" w:rsidP="00B36E26">
      <w:r>
        <w:t xml:space="preserve">Maintains </w:t>
      </w:r>
      <w:r w:rsidR="00383B8F">
        <w:t>B</w:t>
      </w:r>
      <w:r>
        <w:t xml:space="preserve">one </w:t>
      </w:r>
      <w:r w:rsidR="00383B8F">
        <w:t>M</w:t>
      </w:r>
      <w:r>
        <w:t xml:space="preserve">ass and </w:t>
      </w:r>
      <w:r w:rsidR="00383B8F">
        <w:t>S</w:t>
      </w:r>
      <w:r>
        <w:t>trength.</w:t>
      </w:r>
    </w:p>
    <w:p w:rsidR="00B36E26" w:rsidRDefault="00B36E26" w:rsidP="00B36E26">
      <w:r>
        <w:t xml:space="preserve">Supports </w:t>
      </w:r>
      <w:r w:rsidR="00383B8F">
        <w:t>M</w:t>
      </w:r>
      <w:r>
        <w:t xml:space="preserve">uscle </w:t>
      </w:r>
      <w:r w:rsidR="00383B8F">
        <w:t>H</w:t>
      </w:r>
      <w:r>
        <w:t>ealth.</w:t>
      </w:r>
    </w:p>
    <w:p w:rsidR="00B36E26" w:rsidRDefault="00B36E26" w:rsidP="00B36E26">
      <w:r>
        <w:t xml:space="preserve">Supports </w:t>
      </w:r>
      <w:r w:rsidR="00383B8F">
        <w:t>H</w:t>
      </w:r>
      <w:r>
        <w:t xml:space="preserve">ealthy </w:t>
      </w:r>
      <w:r w:rsidR="00383B8F">
        <w:t>I</w:t>
      </w:r>
      <w:r>
        <w:t xml:space="preserve">mmune </w:t>
      </w:r>
      <w:r w:rsidR="00383B8F">
        <w:t>R</w:t>
      </w:r>
      <w:r>
        <w:t>esponse.</w:t>
      </w:r>
    </w:p>
    <w:p w:rsidR="00B36E26" w:rsidRDefault="00B36E26" w:rsidP="00B36E26">
      <w:r>
        <w:t xml:space="preserve">Promotes </w:t>
      </w:r>
      <w:r w:rsidR="00383B8F">
        <w:t>H</w:t>
      </w:r>
      <w:r>
        <w:t xml:space="preserve">ealthy </w:t>
      </w:r>
      <w:r w:rsidR="00383B8F">
        <w:t>M</w:t>
      </w:r>
      <w:r>
        <w:t>obility.</w:t>
      </w:r>
    </w:p>
    <w:p w:rsidR="00B36E26" w:rsidRDefault="00B36E26" w:rsidP="00B36E26"/>
    <w:p w:rsidR="00B36E26" w:rsidRDefault="000C5B3C" w:rsidP="00B86412">
      <w:r>
        <w:t>In</w:t>
      </w:r>
      <w:r w:rsidR="00B86412">
        <w:t xml:space="preserve"> the video, I like the way they separated the first word in cursive, like</w:t>
      </w:r>
      <w:r w:rsidR="00383B8F">
        <w:t xml:space="preserve"> you</w:t>
      </w:r>
      <w:r w:rsidR="00B86412">
        <w:t xml:space="preserve"> see below…</w:t>
      </w:r>
    </w:p>
    <w:p w:rsidR="00B86412" w:rsidRDefault="000C5B3C" w:rsidP="00B86412">
      <w:r>
        <w:t>(it does not need to be displayed exactly like this, just want to show some creative ways of displaying benefits)</w:t>
      </w:r>
    </w:p>
    <w:p w:rsidR="00B36E26" w:rsidRDefault="00B36E26" w:rsidP="00B36E26">
      <w:r w:rsidRPr="00B36E26">
        <w:drawing>
          <wp:inline distT="0" distB="0" distL="0" distR="0" wp14:anchorId="1C1BD24C" wp14:editId="2B651FEF">
            <wp:extent cx="5943600" cy="1728470"/>
            <wp:effectExtent l="0" t="0" r="0" b="0"/>
            <wp:docPr id="18881346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134651" name=""/>
                    <pic:cNvPicPr/>
                  </pic:nvPicPr>
                  <pic:blipFill>
                    <a:blip r:embed="rId5"/>
                    <a:stretch>
                      <a:fillRect/>
                    </a:stretch>
                  </pic:blipFill>
                  <pic:spPr>
                    <a:xfrm>
                      <a:off x="0" y="0"/>
                      <a:ext cx="5943600" cy="1728470"/>
                    </a:xfrm>
                    <a:prstGeom prst="rect">
                      <a:avLst/>
                    </a:prstGeom>
                  </pic:spPr>
                </pic:pic>
              </a:graphicData>
            </a:graphic>
          </wp:inline>
        </w:drawing>
      </w:r>
    </w:p>
    <w:p w:rsidR="00B86412" w:rsidRDefault="00B86412" w:rsidP="00B36E26"/>
    <w:p w:rsidR="00B86412" w:rsidRDefault="00B86412" w:rsidP="00B36E26">
      <w:r>
        <w:t xml:space="preserve">I think the nine health benefits mentioned above are so important, that all </w:t>
      </w:r>
      <w:r w:rsidR="00BE6922">
        <w:t>9</w:t>
      </w:r>
      <w:r>
        <w:t xml:space="preserve"> of them should be on the front of this mailing piece.</w:t>
      </w:r>
      <w:r w:rsidR="00BE6922">
        <w:t xml:space="preserve"> More in-depth explanation of each highlighted health benefit is on this page (see link) if you’re able to use it and make it fit without making the page look cluttered</w:t>
      </w:r>
      <w:r w:rsidR="00383B8F">
        <w:t>, then do so</w:t>
      </w:r>
      <w:r w:rsidR="00BE6922">
        <w:t xml:space="preserve">. But if it doesn’t fit, </w:t>
      </w:r>
      <w:r w:rsidR="00383B8F">
        <w:t>we’ll</w:t>
      </w:r>
      <w:r w:rsidR="00BE6922">
        <w:t xml:space="preserve"> just stick to the top 9 health benefits</w:t>
      </w:r>
      <w:r w:rsidR="00383B8F">
        <w:t xml:space="preserve"> that I listed above. Here’s the link…</w:t>
      </w:r>
      <w:r w:rsidR="00BE6922">
        <w:t xml:space="preserve"> </w:t>
      </w:r>
      <w:r w:rsidR="00BE6922" w:rsidRPr="00BE6922">
        <w:t>https://paractin.com</w:t>
      </w:r>
    </w:p>
    <w:p w:rsidR="00B86412" w:rsidRDefault="00B86412" w:rsidP="00B36E26"/>
    <w:p w:rsidR="00B86412" w:rsidRDefault="00BE6922" w:rsidP="00B36E26">
      <w:r>
        <w:t>We also need to have an F</w:t>
      </w:r>
      <w:r w:rsidR="00383B8F">
        <w:t>D</w:t>
      </w:r>
      <w:r>
        <w:t xml:space="preserve">A disclaimer somewhere on the bottom of the </w:t>
      </w:r>
      <w:r w:rsidR="000C5B3C">
        <w:t xml:space="preserve">front </w:t>
      </w:r>
      <w:r>
        <w:t>page…</w:t>
      </w:r>
    </w:p>
    <w:p w:rsidR="00BE6922" w:rsidRPr="00BE6922" w:rsidRDefault="00BE6922" w:rsidP="00BE6922">
      <w:pPr>
        <w:autoSpaceDE w:val="0"/>
        <w:autoSpaceDN w:val="0"/>
        <w:adjustRightInd w:val="0"/>
        <w:rPr>
          <w:rFonts w:ascii="Times New Roman" w:hAnsi="Times New Roman" w:cs="Times New Roman"/>
          <w:i/>
          <w:iCs/>
          <w:kern w:val="0"/>
          <w:sz w:val="22"/>
          <w:szCs w:val="22"/>
        </w:rPr>
      </w:pPr>
      <w:r w:rsidRPr="00BE6922">
        <w:rPr>
          <w:rFonts w:ascii="Times New Roman" w:hAnsi="Times New Roman" w:cs="Times New Roman"/>
          <w:i/>
          <w:iCs/>
          <w:kern w:val="0"/>
          <w:sz w:val="22"/>
          <w:szCs w:val="22"/>
        </w:rPr>
        <w:t>These statements have not been evaluated by the Food</w:t>
      </w:r>
      <w:r>
        <w:rPr>
          <w:rFonts w:ascii="Times New Roman" w:hAnsi="Times New Roman" w:cs="Times New Roman"/>
          <w:i/>
          <w:iCs/>
          <w:kern w:val="0"/>
          <w:sz w:val="22"/>
          <w:szCs w:val="22"/>
        </w:rPr>
        <w:t xml:space="preserve"> </w:t>
      </w:r>
      <w:r w:rsidRPr="00BE6922">
        <w:rPr>
          <w:rFonts w:ascii="Times New Roman" w:hAnsi="Times New Roman" w:cs="Times New Roman"/>
          <w:i/>
          <w:iCs/>
          <w:kern w:val="0"/>
          <w:sz w:val="22"/>
          <w:szCs w:val="22"/>
        </w:rPr>
        <w:t>and Drug Administration. This product is not intended to</w:t>
      </w:r>
      <w:r>
        <w:rPr>
          <w:rFonts w:ascii="Times New Roman" w:hAnsi="Times New Roman" w:cs="Times New Roman"/>
          <w:i/>
          <w:iCs/>
          <w:kern w:val="0"/>
          <w:sz w:val="22"/>
          <w:szCs w:val="22"/>
        </w:rPr>
        <w:t xml:space="preserve"> </w:t>
      </w:r>
      <w:r w:rsidRPr="00BE6922">
        <w:rPr>
          <w:rFonts w:ascii="Times New Roman" w:hAnsi="Times New Roman" w:cs="Times New Roman"/>
          <w:i/>
          <w:iCs/>
          <w:kern w:val="0"/>
          <w:sz w:val="22"/>
          <w:szCs w:val="22"/>
        </w:rPr>
        <w:t>diagnose, treat, cure or prevent any disease.</w:t>
      </w:r>
    </w:p>
    <w:p w:rsidR="0084235A" w:rsidRDefault="0084235A" w:rsidP="00B36E26">
      <w:pPr>
        <w:rPr>
          <w:sz w:val="32"/>
          <w:szCs w:val="32"/>
        </w:rPr>
      </w:pPr>
    </w:p>
    <w:p w:rsidR="0084235A" w:rsidRDefault="0084235A" w:rsidP="00B36E26">
      <w:pPr>
        <w:rPr>
          <w:sz w:val="32"/>
          <w:szCs w:val="32"/>
        </w:rPr>
      </w:pPr>
    </w:p>
    <w:p w:rsidR="0084235A" w:rsidRPr="00383B8F" w:rsidRDefault="0084235A" w:rsidP="00B36E26">
      <w:pPr>
        <w:rPr>
          <w:sz w:val="28"/>
          <w:szCs w:val="28"/>
        </w:rPr>
      </w:pPr>
      <w:r w:rsidRPr="00383B8F">
        <w:rPr>
          <w:sz w:val="28"/>
          <w:szCs w:val="28"/>
        </w:rPr>
        <w:t xml:space="preserve">See </w:t>
      </w:r>
      <w:r w:rsidRPr="00383B8F">
        <w:rPr>
          <w:b/>
          <w:bCs/>
          <w:sz w:val="28"/>
          <w:szCs w:val="28"/>
        </w:rPr>
        <w:t>Super Joints Plus</w:t>
      </w:r>
      <w:r w:rsidRPr="00383B8F">
        <w:rPr>
          <w:b/>
          <w:bCs/>
          <w:sz w:val="28"/>
          <w:szCs w:val="28"/>
        </w:rPr>
        <w:sym w:font="Symbol" w:char="F0D4"/>
      </w:r>
      <w:r w:rsidRPr="00383B8F">
        <w:rPr>
          <w:sz w:val="28"/>
          <w:szCs w:val="28"/>
        </w:rPr>
        <w:t xml:space="preserve"> bottle shot below</w:t>
      </w:r>
      <w:r w:rsidR="00383B8F" w:rsidRPr="00383B8F">
        <w:rPr>
          <w:sz w:val="28"/>
          <w:szCs w:val="28"/>
        </w:rPr>
        <w:t xml:space="preserve"> (but see attached files for </w:t>
      </w:r>
      <w:r w:rsidR="00383B8F">
        <w:rPr>
          <w:sz w:val="28"/>
          <w:szCs w:val="28"/>
        </w:rPr>
        <w:t xml:space="preserve">high </w:t>
      </w:r>
      <w:r w:rsidR="00383B8F" w:rsidRPr="00383B8F">
        <w:rPr>
          <w:sz w:val="28"/>
          <w:szCs w:val="28"/>
        </w:rPr>
        <w:t xml:space="preserve">quality </w:t>
      </w:r>
      <w:r w:rsidR="000C5B3C">
        <w:rPr>
          <w:sz w:val="28"/>
          <w:szCs w:val="28"/>
        </w:rPr>
        <w:t>image</w:t>
      </w:r>
      <w:r w:rsidR="00383B8F" w:rsidRPr="00383B8F">
        <w:rPr>
          <w:sz w:val="28"/>
          <w:szCs w:val="28"/>
        </w:rPr>
        <w:t>)</w:t>
      </w:r>
      <w:r w:rsidRPr="00383B8F">
        <w:rPr>
          <w:sz w:val="28"/>
          <w:szCs w:val="28"/>
        </w:rPr>
        <w:t>…</w:t>
      </w:r>
    </w:p>
    <w:p w:rsidR="0084235A" w:rsidRDefault="000C5B3C" w:rsidP="00B36E26">
      <w:pPr>
        <w:rPr>
          <w:b/>
          <w:bCs/>
          <w:color w:val="FF0000"/>
        </w:rPr>
      </w:pPr>
      <w:r w:rsidRPr="000C5B3C">
        <w:rPr>
          <w:b/>
          <w:bCs/>
          <w:color w:val="FF0000"/>
        </w:rPr>
        <w:drawing>
          <wp:inline distT="0" distB="0" distL="0" distR="0" wp14:anchorId="17A57D5F" wp14:editId="76123A8C">
            <wp:extent cx="4952390" cy="7197686"/>
            <wp:effectExtent l="0" t="0" r="635" b="3810"/>
            <wp:docPr id="2064532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532662" name=""/>
                    <pic:cNvPicPr/>
                  </pic:nvPicPr>
                  <pic:blipFill>
                    <a:blip r:embed="rId6"/>
                    <a:stretch>
                      <a:fillRect/>
                    </a:stretch>
                  </pic:blipFill>
                  <pic:spPr>
                    <a:xfrm>
                      <a:off x="0" y="0"/>
                      <a:ext cx="4983474" cy="7242863"/>
                    </a:xfrm>
                    <a:prstGeom prst="rect">
                      <a:avLst/>
                    </a:prstGeom>
                  </pic:spPr>
                </pic:pic>
              </a:graphicData>
            </a:graphic>
          </wp:inline>
        </w:drawing>
      </w:r>
    </w:p>
    <w:p w:rsidR="0084235A" w:rsidRDefault="0084235A" w:rsidP="00B36E26">
      <w:pPr>
        <w:rPr>
          <w:b/>
          <w:bCs/>
          <w:color w:val="FF0000"/>
        </w:rPr>
      </w:pPr>
    </w:p>
    <w:p w:rsidR="0084235A" w:rsidRDefault="0084235A" w:rsidP="00B36E26">
      <w:pPr>
        <w:rPr>
          <w:b/>
          <w:bCs/>
          <w:color w:val="FF0000"/>
        </w:rPr>
      </w:pPr>
    </w:p>
    <w:p w:rsidR="0084235A" w:rsidRDefault="0084235A" w:rsidP="00B36E26">
      <w:pPr>
        <w:rPr>
          <w:b/>
          <w:bCs/>
          <w:color w:val="FF0000"/>
        </w:rPr>
      </w:pPr>
    </w:p>
    <w:p w:rsidR="0084235A" w:rsidRDefault="0084235A" w:rsidP="00B36E26">
      <w:pPr>
        <w:rPr>
          <w:b/>
          <w:bCs/>
          <w:color w:val="FF0000"/>
        </w:rPr>
      </w:pPr>
    </w:p>
    <w:p w:rsidR="0084235A" w:rsidRDefault="0084235A" w:rsidP="00B36E26">
      <w:pPr>
        <w:rPr>
          <w:b/>
          <w:bCs/>
          <w:color w:val="FF0000"/>
        </w:rPr>
      </w:pPr>
    </w:p>
    <w:p w:rsidR="00B86412" w:rsidRPr="0084235A" w:rsidRDefault="00BE6922" w:rsidP="00B36E26">
      <w:pPr>
        <w:rPr>
          <w:color w:val="FF0000"/>
        </w:rPr>
      </w:pPr>
      <w:r w:rsidRPr="0084235A">
        <w:rPr>
          <w:b/>
          <w:bCs/>
          <w:color w:val="FF0000"/>
        </w:rPr>
        <w:t>On the back of the mailing piece</w:t>
      </w:r>
      <w:r w:rsidRPr="0084235A">
        <w:rPr>
          <w:color w:val="FF0000"/>
        </w:rPr>
        <w:t xml:space="preserve">, </w:t>
      </w:r>
      <w:r w:rsidRPr="0084235A">
        <w:rPr>
          <w:color w:val="000000" w:themeColor="text1"/>
        </w:rPr>
        <w:t xml:space="preserve">we </w:t>
      </w:r>
      <w:r w:rsidR="00383B8F">
        <w:rPr>
          <w:color w:val="000000" w:themeColor="text1"/>
        </w:rPr>
        <w:t>need to of</w:t>
      </w:r>
      <w:r w:rsidRPr="0084235A">
        <w:rPr>
          <w:color w:val="000000" w:themeColor="text1"/>
        </w:rPr>
        <w:t xml:space="preserve"> course leave room for the postage and a white open space for the mailing address</w:t>
      </w:r>
      <w:r w:rsidR="000C5B3C">
        <w:rPr>
          <w:color w:val="000000" w:themeColor="text1"/>
        </w:rPr>
        <w:t xml:space="preserve"> (see attached 6 x 9 template)</w:t>
      </w:r>
      <w:r w:rsidRPr="0084235A">
        <w:rPr>
          <w:color w:val="000000" w:themeColor="text1"/>
        </w:rPr>
        <w:t>, but we’re allowed to print everywhere else (they just don’t want anything with numbers or that could possibly be mistaken as an address below the bottom half of the page, as automatic address scanners may pick it up</w:t>
      </w:r>
      <w:r w:rsidR="00383B8F">
        <w:rPr>
          <w:color w:val="000000" w:themeColor="text1"/>
        </w:rPr>
        <w:t xml:space="preserve"> by accident</w:t>
      </w:r>
      <w:r w:rsidRPr="0084235A">
        <w:rPr>
          <w:color w:val="000000" w:themeColor="text1"/>
        </w:rPr>
        <w:t>).</w:t>
      </w:r>
    </w:p>
    <w:p w:rsidR="00BE6922" w:rsidRDefault="00BE6922" w:rsidP="00B36E26"/>
    <w:p w:rsidR="00BE6922" w:rsidRDefault="00BE6922" w:rsidP="00B36E26">
      <w:r>
        <w:t xml:space="preserve">The highlight of this backpage will be… </w:t>
      </w:r>
    </w:p>
    <w:p w:rsidR="00BE6922" w:rsidRPr="00BE6922" w:rsidRDefault="0084235A" w:rsidP="00B36E26">
      <w:pPr>
        <w:rPr>
          <w:sz w:val="36"/>
          <w:szCs w:val="36"/>
        </w:rPr>
      </w:pPr>
      <w:r>
        <w:rPr>
          <w:sz w:val="36"/>
          <w:szCs w:val="36"/>
        </w:rPr>
        <w:t xml:space="preserve">Call and </w:t>
      </w:r>
      <w:r w:rsidR="00BE6922" w:rsidRPr="00BE6922">
        <w:rPr>
          <w:sz w:val="36"/>
          <w:szCs w:val="36"/>
        </w:rPr>
        <w:t xml:space="preserve">Claim Your Free Product Today! </w:t>
      </w:r>
    </w:p>
    <w:p w:rsidR="00237AE5" w:rsidRDefault="00BE6922" w:rsidP="00237AE5">
      <w:r>
        <w:t xml:space="preserve">          </w:t>
      </w:r>
      <w:r w:rsidR="0084235A">
        <w:t xml:space="preserve">            </w:t>
      </w:r>
      <w:r>
        <w:t>(Just pay shipping and handling)</w:t>
      </w:r>
    </w:p>
    <w:p w:rsidR="00237AE5" w:rsidRPr="00237AE5" w:rsidRDefault="00237AE5" w:rsidP="00B36E26">
      <w:pPr>
        <w:rPr>
          <w:sz w:val="72"/>
          <w:szCs w:val="72"/>
        </w:rPr>
      </w:pPr>
      <w:r>
        <w:rPr>
          <w:sz w:val="72"/>
          <w:szCs w:val="72"/>
        </w:rPr>
        <w:t xml:space="preserve">   </w:t>
      </w:r>
      <w:r w:rsidRPr="00237AE5">
        <w:rPr>
          <w:sz w:val="72"/>
          <w:szCs w:val="72"/>
        </w:rPr>
        <w:t>(877) 606-3195</w:t>
      </w:r>
    </w:p>
    <w:p w:rsidR="00BE6922" w:rsidRDefault="00BE6922" w:rsidP="00B36E26"/>
    <w:p w:rsidR="0084235A" w:rsidRDefault="00BE6922" w:rsidP="00B36E26">
      <w:r>
        <w:t xml:space="preserve">And then I would like to </w:t>
      </w:r>
      <w:r w:rsidR="0084235A">
        <w:t xml:space="preserve">display </w:t>
      </w:r>
      <w:r>
        <w:t>these additional three bottles shots (the three different products)</w:t>
      </w:r>
      <w:r w:rsidR="0084235A">
        <w:t>…</w:t>
      </w:r>
    </w:p>
    <w:p w:rsidR="000C5B3C" w:rsidRDefault="000C5B3C" w:rsidP="00B36E26">
      <w:r>
        <w:t xml:space="preserve">And also find images here, though I don’t think the quality will be good enough to copy… </w:t>
      </w:r>
      <w:hyperlink r:id="rId7" w:history="1">
        <w:r w:rsidRPr="00B00C4B">
          <w:rPr>
            <w:rStyle w:val="Hyperlink"/>
          </w:rPr>
          <w:t>https://livinghealthsupplements.com/collections/shop</w:t>
        </w:r>
      </w:hyperlink>
      <w:r>
        <w:t xml:space="preserve"> So attached are the originals in the job order files.</w:t>
      </w:r>
    </w:p>
    <w:p w:rsidR="0084235A" w:rsidRDefault="0084235A" w:rsidP="00B36E26"/>
    <w:p w:rsidR="00B86412" w:rsidRDefault="00BE6922" w:rsidP="00B36E26">
      <w:r>
        <w:t xml:space="preserve"> </w:t>
      </w:r>
      <w:r w:rsidR="0084235A" w:rsidRPr="0084235A">
        <w:drawing>
          <wp:inline distT="0" distB="0" distL="0" distR="0" wp14:anchorId="39E74FC6" wp14:editId="52878868">
            <wp:extent cx="6858000" cy="2729865"/>
            <wp:effectExtent l="0" t="0" r="0" b="635"/>
            <wp:docPr id="21209547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954728" name=""/>
                    <pic:cNvPicPr/>
                  </pic:nvPicPr>
                  <pic:blipFill>
                    <a:blip r:embed="rId8"/>
                    <a:stretch>
                      <a:fillRect/>
                    </a:stretch>
                  </pic:blipFill>
                  <pic:spPr>
                    <a:xfrm>
                      <a:off x="0" y="0"/>
                      <a:ext cx="6858000" cy="2729865"/>
                    </a:xfrm>
                    <a:prstGeom prst="rect">
                      <a:avLst/>
                    </a:prstGeom>
                  </pic:spPr>
                </pic:pic>
              </a:graphicData>
            </a:graphic>
          </wp:inline>
        </w:drawing>
      </w:r>
    </w:p>
    <w:p w:rsidR="0084235A" w:rsidRDefault="0084235A" w:rsidP="00B36E26"/>
    <w:p w:rsidR="0084235A" w:rsidRDefault="0084235A" w:rsidP="00B36E26">
      <w:r>
        <w:t>Below the picture will have a an explanation, that reads like this….</w:t>
      </w:r>
    </w:p>
    <w:p w:rsidR="0084235A" w:rsidRDefault="0084235A" w:rsidP="00B36E26"/>
    <w:p w:rsidR="0084235A" w:rsidRDefault="0084235A" w:rsidP="00B36E26">
      <w:r>
        <w:t xml:space="preserve">As an extra bonus </w:t>
      </w:r>
      <w:r w:rsidR="00237AE5">
        <w:t>just for you today</w:t>
      </w:r>
      <w:r>
        <w:t xml:space="preserve">, we’re giving away 1 to 4 bottles of </w:t>
      </w:r>
      <w:r w:rsidR="00383B8F">
        <w:t>the above shown</w:t>
      </w:r>
      <w:r>
        <w:t xml:space="preserve"> product </w:t>
      </w:r>
      <w:r w:rsidR="000C5B3C">
        <w:t xml:space="preserve">for </w:t>
      </w:r>
      <w:r w:rsidR="00383B8F">
        <w:t xml:space="preserve">FREE </w:t>
      </w:r>
      <w:r>
        <w:t xml:space="preserve">with every order of </w:t>
      </w:r>
      <w:r w:rsidRPr="0084235A">
        <w:rPr>
          <w:b/>
          <w:bCs/>
        </w:rPr>
        <w:t>Super Joint Plus</w:t>
      </w:r>
      <w:r>
        <w:sym w:font="Symbol" w:char="F0D4"/>
      </w:r>
      <w:r>
        <w:t xml:space="preserve"> made with </w:t>
      </w:r>
      <w:proofErr w:type="spellStart"/>
      <w:r w:rsidRPr="0084235A">
        <w:rPr>
          <w:b/>
          <w:bCs/>
        </w:rPr>
        <w:t>ParActin</w:t>
      </w:r>
      <w:proofErr w:type="spellEnd"/>
      <w:r>
        <w:sym w:font="Symbol" w:char="F0D2"/>
      </w:r>
      <w:r>
        <w:t xml:space="preserve">. </w:t>
      </w:r>
      <w:r w:rsidR="00383B8F">
        <w:t>Call today to see what you qualify for (877) 606-3195.</w:t>
      </w:r>
    </w:p>
    <w:p w:rsidR="0084235A" w:rsidRDefault="0084235A" w:rsidP="00B36E26"/>
    <w:p w:rsidR="000C5B3C" w:rsidRDefault="000C5B3C" w:rsidP="000C5B3C">
      <w:r>
        <w:t xml:space="preserve">Website </w:t>
      </w:r>
      <w:r>
        <w:t>and phone number should</w:t>
      </w:r>
      <w:r>
        <w:t xml:space="preserve"> also be displayed on the bottom of the backside</w:t>
      </w:r>
      <w:r>
        <w:t>, which is…</w:t>
      </w:r>
    </w:p>
    <w:p w:rsidR="000C5B3C" w:rsidRDefault="000C5B3C" w:rsidP="000C5B3C"/>
    <w:p w:rsidR="000C5B3C" w:rsidRDefault="000C5B3C" w:rsidP="000C5B3C">
      <w:r>
        <w:t xml:space="preserve">www.Living HealthSupplements.com / or Call </w:t>
      </w:r>
      <w:r w:rsidRPr="000C5B3C">
        <w:t xml:space="preserve"> (877) 606-3195</w:t>
      </w:r>
    </w:p>
    <w:p w:rsidR="0084235A" w:rsidRDefault="0084235A" w:rsidP="00B36E26"/>
    <w:p w:rsidR="0084235A" w:rsidRDefault="0084235A" w:rsidP="00B36E26"/>
    <w:p w:rsidR="007123A7" w:rsidRDefault="007123A7" w:rsidP="00B36E26">
      <w:r>
        <w:t>That about covers the ideas that I have, if you want to explore the product even more so to see if you can come up with some eye-catching comments and details, feel free to do sell and shoot proof are way.</w:t>
      </w:r>
    </w:p>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84235A" w:rsidRDefault="0084235A"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p w:rsidR="00B86412" w:rsidRDefault="00B86412" w:rsidP="00B36E26"/>
    <w:sectPr w:rsidR="00B86412" w:rsidSect="00B86412">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characterSpacingControl w:val="doNotCompress"/>
  <w:savePreviewPicture/>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6E26"/>
    <w:rsid w:val="000C5B3C"/>
    <w:rsid w:val="00237AE5"/>
    <w:rsid w:val="002E6362"/>
    <w:rsid w:val="00383B8F"/>
    <w:rsid w:val="007123A7"/>
    <w:rsid w:val="007749AD"/>
    <w:rsid w:val="0084235A"/>
    <w:rsid w:val="00B36E26"/>
    <w:rsid w:val="00B86412"/>
    <w:rsid w:val="00BE6922"/>
    <w:rsid w:val="00EE6FEF"/>
    <w:rsid w:val="00F332E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5DDEEC5A"/>
  <w14:defaultImageDpi w14:val="32767"/>
  <w15:chartTrackingRefBased/>
  <w15:docId w15:val="{D9A43DEA-865D-0343-8C5D-485EAAF1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86412"/>
    <w:rPr>
      <w:color w:val="0563C1" w:themeColor="hyperlink"/>
      <w:u w:val="single"/>
    </w:rPr>
  </w:style>
  <w:style w:type="character" w:styleId="UnresolvedMention">
    <w:name w:val="Unresolved Mention"/>
    <w:basedOn w:val="DefaultParagraphFont"/>
    <w:uiPriority w:val="99"/>
    <w:rsid w:val="00B864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hyperlink" Target="https://livinghealthsupplements.com/collections/shop"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hyperlink" Target="https://www.youtube.com/watch?v=glYCLPX6n3c" TargetMode="Externa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104</TotalTime>
  <Pages>4</Pages>
  <Words>574</Words>
  <Characters>3277</Characters>
  <Application>Microsoft Office Word</Application>
  <DocSecurity>0</DocSecurity>
  <Lines>27</Lines>
  <Paragraphs>7</Paragraphs>
  <ScaleCrop>false</ScaleCrop>
  <Company/>
  <LinksUpToDate>false</LinksUpToDate>
  <CharactersWithSpaces>3844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advancedorganicsupplements.com</dc:creator>
  <cp:keywords/>
  <dc:description/>
  <cp:lastModifiedBy>info advancedorganicsupplements.com</cp:lastModifiedBy>
  <cp:revision>8</cp:revision>
  <dcterms:created xsi:type="dcterms:W3CDTF">2023-11-08T17:29:00Z</dcterms:created>
  <dcterms:modified xsi:type="dcterms:W3CDTF">2023-11-09T20:31:00Z</dcterms:modified>
</cp:coreProperties>
</file>